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5C0" w:rsidRPr="003E7BCC" w:rsidRDefault="00D875C0" w:rsidP="00D875C0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pl-PL"/>
        </w:rPr>
      </w:pPr>
      <w:r w:rsidRPr="003E7BCC">
        <w:rPr>
          <w:rFonts w:ascii="Arial" w:eastAsia="Times New Roman" w:hAnsi="Arial" w:cs="Arial"/>
          <w:b/>
          <w:color w:val="444444"/>
          <w:sz w:val="27"/>
          <w:szCs w:val="27"/>
          <w:lang w:eastAsia="pl-PL"/>
        </w:rPr>
        <w:t>ZAJĘCIA PRAKTYCZNE 8IV2020</w:t>
      </w:r>
    </w:p>
    <w:p w:rsidR="00D875C0" w:rsidRDefault="00D875C0" w:rsidP="00D875C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  <w:r w:rsidRPr="006A479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Temat: 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POWTÓRZENIE I UTRWALENIE WIADOMOŚCI Z ZAKRESU wykonywania</w:t>
      </w:r>
      <w:r w:rsidRPr="006A479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 posadzek z materiałów mineralnych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>.</w:t>
      </w:r>
    </w:p>
    <w:p w:rsidR="00D875C0" w:rsidRDefault="00D875C0" w:rsidP="00D875C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  <w:t xml:space="preserve">  </w:t>
      </w:r>
    </w:p>
    <w:p w:rsidR="00D875C0" w:rsidRPr="00C24972" w:rsidRDefault="00D875C0" w:rsidP="00D875C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pl-PL"/>
        </w:rPr>
      </w:pP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NARZĘDZIA</w:t>
      </w:r>
    </w:p>
    <w:p w:rsidR="00D875C0" w:rsidRDefault="00D875C0" w:rsidP="00D875C0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PRZYGOTOWANIE PODŁOŻA</w:t>
      </w:r>
      <w:r>
        <w:rPr>
          <w:rFonts w:ascii="Arial" w:hAnsi="Arial" w:cs="Arial"/>
          <w:noProof/>
          <w:color w:val="515151"/>
          <w:sz w:val="21"/>
          <w:szCs w:val="21"/>
          <w:lang w:eastAsia="pl-PL"/>
        </w:rPr>
        <w:drawing>
          <wp:inline distT="0" distB="0" distL="0" distR="0" wp14:anchorId="2BF68C97" wp14:editId="2C7C4503">
            <wp:extent cx="4429125" cy="2000250"/>
            <wp:effectExtent l="0" t="0" r="9525" b="0"/>
            <wp:docPr id="23" name="Obraz 23" descr="https://www.leroymerlin.pl/files/fs-upload/fckeditor/image/multimedia-storage/36/bb/619daf752cae0bdd4d913a9eda84-narzedzia_posadzka_cer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leroymerlin.pl/files/fs-upload/fckeditor/image/multimedia-storage/36/bb/619daf752cae0bdd4d913a9eda84-narzedzia_posadzka_ceram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C0" w:rsidRDefault="00D875C0" w:rsidP="00D875C0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UKŁADANIE PŁYTEK CERAMICZNYCH</w:t>
      </w:r>
      <w:r>
        <w:rPr>
          <w:rFonts w:ascii="Arial" w:hAnsi="Arial" w:cs="Arial"/>
          <w:noProof/>
          <w:color w:val="515151"/>
          <w:sz w:val="21"/>
          <w:szCs w:val="21"/>
          <w:lang w:eastAsia="pl-PL"/>
        </w:rPr>
        <w:drawing>
          <wp:inline distT="0" distB="0" distL="0" distR="0" wp14:anchorId="36705ADC" wp14:editId="0F5A6A70">
            <wp:extent cx="4476750" cy="3095625"/>
            <wp:effectExtent l="0" t="0" r="0" b="9525"/>
            <wp:docPr id="22" name="Obraz 22" descr="https://www.leroymerlin.pl/files/fs-upload/fckeditor/image/multimedia-storage/10/9c/4ca3fe5b42b3655760aa5bf7f485-narzedzia_posadzka_cer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leroymerlin.pl/files/fs-upload/fckeditor/image/multimedia-storage/10/9c/4ca3fe5b42b3655760aa5bf7f485-narzedzia_posadzka_ceram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C0" w:rsidRDefault="00D875C0" w:rsidP="00D875C0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SPOSOBY UKŁADANIA PŁYTEK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rFonts w:ascii="Arial" w:hAnsi="Arial" w:cs="Arial"/>
          <w:color w:val="515151"/>
          <w:sz w:val="21"/>
          <w:szCs w:val="21"/>
        </w:rPr>
        <w:t> </w:t>
      </w:r>
      <w:r>
        <w:rPr>
          <w:rStyle w:val="Pogrubienie"/>
          <w:rFonts w:eastAsiaTheme="majorEastAsia"/>
          <w:color w:val="515151"/>
        </w:rPr>
        <w:t>Na podłożu betonowym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lastRenderedPageBreak/>
        <w:t>Odkurzyć podłoże betonowe, następnie umyć je sodą kaustyczną lub innym roztworem alkalicznym, a na końcu wodą.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W razie potrzeby nałożyć warstwę emulsji gruntującej.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Do zlikwidowania ewentualnych nierówności podłoża należy użyć zaprawy wyrównującej.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rStyle w:val="Pogrubienie"/>
          <w:rFonts w:eastAsiaTheme="majorEastAsia"/>
          <w:color w:val="515151"/>
        </w:rPr>
        <w:t>Układanie</w:t>
      </w:r>
      <w:r>
        <w:rPr>
          <w:color w:val="515151"/>
        </w:rPr>
        <w:t>: Do mocowania płytek używa się zaprawy klejowej, a do wypełniania przerw między płytkami - zaprawy do spoinowania (fugowania).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rStyle w:val="Pogrubienie"/>
          <w:rFonts w:eastAsiaTheme="majorEastAsia"/>
          <w:color w:val="515151"/>
        </w:rPr>
        <w:t>Na starych płytkach ceramicznych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Odkurzyć podłoże z płytek, umyć je sodą kaustyczną lub specjalnym środkiem czyszczącym płytki, a następnie wodą.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Bardzo gładkim płytkom trzeba nadać chropowatość, uderzając punktowo ostrym narzędziem lub porysować szlifierką.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W razie potrzeby nałożyć warstwę emulsji gruntującej.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Do zlikwidowania ewentualnych nierówności podłoża należy użyć zaprawy wyrównującej.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rStyle w:val="Pogrubienie"/>
          <w:rFonts w:eastAsiaTheme="majorEastAsia"/>
          <w:color w:val="515151"/>
        </w:rPr>
        <w:t>Układanie</w:t>
      </w:r>
      <w:r>
        <w:rPr>
          <w:color w:val="515151"/>
        </w:rPr>
        <w:t>: Do mocowania płytek używa się specjalnej zaprawy klejowej. Należy uważać, by spoiny układanych płytek nie pokrywały się ze spoinami starej warstwy.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 </w:t>
      </w:r>
    </w:p>
    <w:p w:rsidR="00D875C0" w:rsidRDefault="00D875C0" w:rsidP="00D875C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 </w:t>
      </w:r>
    </w:p>
    <w:p w:rsidR="00D875C0" w:rsidRPr="00C24972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POTRZEBNE MATERIAŁY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515151"/>
          <w:sz w:val="21"/>
          <w:szCs w:val="21"/>
        </w:rPr>
        <w:t>EMULSJA GRUNTUJĄCA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Emulsję rozprowadza się na podłożu szczotką lub wałkiem, przed nałożeniem zaprawy wyrównującej lub kleju.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Nałożona na porowatą powierzchnię tworzy ochronną warstwę między podłożem a klejem.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Wzmacnia przyczepność płytek do podłoża.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515151"/>
          <w:sz w:val="21"/>
          <w:szCs w:val="21"/>
        </w:rPr>
        <w:t>DOMIESZKI USZLACHETNIAJĄCE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Produkt ten miesza się z klejem, w celu poprawy przyczepności, elastyczności i wodoszczelności kleju.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Ułatwiają wyrównanie podłoża.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515151"/>
          <w:sz w:val="21"/>
          <w:szCs w:val="21"/>
        </w:rPr>
        <w:t>ZAPRAWA WYRÓWNUJĄCA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Rozprowadzona na podłożu sprawia, że staje się ono idealnie poziome.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515151"/>
          <w:sz w:val="21"/>
          <w:szCs w:val="21"/>
        </w:rPr>
        <w:t>ZAPRAWA DO SPOINOWANIA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Wypełnia spoiny między płytkami, podnosząc walory estetyczne i użytkowe posadzki. Nadmiar usuwa się ściągaczem gumowym do spoin.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515151"/>
          <w:sz w:val="21"/>
          <w:szCs w:val="21"/>
        </w:rPr>
        <w:t>ZAPRAWA KLEJOWA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Klej w proszku, który przed użyciem rozrabia się z wodą, lub gotowy klej w paście. Klej nakłada się szpachelką.</w:t>
      </w:r>
    </w:p>
    <w:p w:rsidR="00D875C0" w:rsidRDefault="00D875C0" w:rsidP="00D875C0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PRZYMIERZANIE PŁYTEK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Rozmieszczenie płytek należy tak zaplanować, by zakończyć układanie przy wyjściu z pomieszczenia. Ostatni rząd powinien składać się z całych płytek.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Przymierzanie rozpoczyna się od ułożenia płytek wzdłuż dwóch, prostopadłych do siebie linii.</w:t>
      </w:r>
    </w:p>
    <w:p w:rsidR="00D875C0" w:rsidRPr="003E7BCC" w:rsidRDefault="00D875C0" w:rsidP="00D875C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2"/>
          <w:szCs w:val="22"/>
        </w:rPr>
      </w:pPr>
      <w:r w:rsidRPr="003E7BCC">
        <w:rPr>
          <w:rFonts w:ascii="Arial" w:hAnsi="Arial" w:cs="Arial"/>
          <w:color w:val="515151"/>
          <w:sz w:val="22"/>
          <w:szCs w:val="22"/>
        </w:rPr>
        <w:t>Za pomocą sznura mierniczego zaznaczyć na podłodze linie prostopadłe. Linie powinny przecinać się na środku pomieszczenia lub jedna z nich wychodzić ze środka otworu drzwiowego.</w:t>
      </w:r>
    </w:p>
    <w:p w:rsidR="00D875C0" w:rsidRPr="003E7BCC" w:rsidRDefault="00D875C0" w:rsidP="00D875C0">
      <w:pPr>
        <w:pStyle w:val="defaulttext"/>
        <w:spacing w:before="0" w:beforeAutospacing="0" w:after="0" w:afterAutospacing="0"/>
        <w:jc w:val="both"/>
        <w:rPr>
          <w:rFonts w:ascii="Arial" w:hAnsi="Arial" w:cs="Arial"/>
          <w:color w:val="515151"/>
          <w:sz w:val="22"/>
          <w:szCs w:val="22"/>
        </w:rPr>
      </w:pPr>
      <w:r w:rsidRPr="003E7BCC">
        <w:rPr>
          <w:rStyle w:val="Pogrubienie"/>
          <w:rFonts w:ascii="Arial" w:eastAsiaTheme="majorEastAsia" w:hAnsi="Arial" w:cs="Arial"/>
          <w:color w:val="515151"/>
          <w:sz w:val="22"/>
          <w:szCs w:val="22"/>
        </w:rPr>
        <w:t>2.</w:t>
      </w:r>
      <w:r w:rsidRPr="003E7BCC">
        <w:rPr>
          <w:rFonts w:ascii="Arial" w:hAnsi="Arial" w:cs="Arial"/>
          <w:color w:val="515151"/>
          <w:sz w:val="22"/>
          <w:szCs w:val="22"/>
        </w:rPr>
        <w:t> Ułożyć płytki, nie przyklejając ich, wzdłuż wyznaczonych linii, aż do ścian</w:t>
      </w:r>
    </w:p>
    <w:p w:rsidR="00D875C0" w:rsidRPr="003E7BCC" w:rsidRDefault="00D875C0" w:rsidP="00D875C0">
      <w:pPr>
        <w:pStyle w:val="defaulttext"/>
        <w:spacing w:before="0" w:beforeAutospacing="0" w:after="0" w:afterAutospacing="0"/>
        <w:jc w:val="both"/>
        <w:rPr>
          <w:rFonts w:ascii="Arial" w:hAnsi="Arial" w:cs="Arial"/>
          <w:color w:val="515151"/>
          <w:sz w:val="22"/>
          <w:szCs w:val="22"/>
        </w:rPr>
      </w:pPr>
      <w:r w:rsidRPr="003E7BCC">
        <w:rPr>
          <w:rFonts w:ascii="Arial" w:hAnsi="Arial" w:cs="Arial"/>
          <w:color w:val="515151"/>
          <w:sz w:val="22"/>
          <w:szCs w:val="22"/>
        </w:rPr>
        <w:t>Należy pamiętać o uwzględnieniu szerokości spoin.</w:t>
      </w:r>
    </w:p>
    <w:p w:rsidR="00D875C0" w:rsidRPr="003E7BCC" w:rsidRDefault="00D875C0" w:rsidP="00D875C0">
      <w:pPr>
        <w:pStyle w:val="defaulttext"/>
        <w:spacing w:before="0" w:beforeAutospacing="0" w:after="0" w:afterAutospacing="0"/>
        <w:jc w:val="both"/>
        <w:rPr>
          <w:rFonts w:ascii="Arial" w:hAnsi="Arial" w:cs="Arial"/>
          <w:color w:val="515151"/>
          <w:sz w:val="22"/>
          <w:szCs w:val="22"/>
        </w:rPr>
      </w:pPr>
      <w:r w:rsidRPr="003E7BCC">
        <w:rPr>
          <w:rStyle w:val="Pogrubienie"/>
          <w:rFonts w:ascii="Arial" w:eastAsiaTheme="majorEastAsia" w:hAnsi="Arial" w:cs="Arial"/>
          <w:color w:val="515151"/>
          <w:sz w:val="22"/>
          <w:szCs w:val="22"/>
        </w:rPr>
        <w:lastRenderedPageBreak/>
        <w:t>Jest to ułożenie płytek "na próbę", które umożliwi nam zaplanowanie układu płytek nie tylko pod względem estetycznym, ale także tak, by ilość płytek do przycięcia była optymalna.</w:t>
      </w:r>
    </w:p>
    <w:p w:rsidR="00D875C0" w:rsidRDefault="00D875C0" w:rsidP="00D875C0">
      <w:pPr>
        <w:pStyle w:val="NormalnyWeb"/>
        <w:shd w:val="clear" w:color="auto" w:fill="FFFFFF"/>
        <w:spacing w:before="0" w:beforeAutospacing="0" w:after="0" w:afterAutospacing="0"/>
        <w:ind w:left="420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shd w:val="clear" w:color="auto" w:fill="FFFFFF"/>
        <w:rPr>
          <w:rFonts w:ascii="Arial" w:hAnsi="Arial" w:cs="Arial"/>
          <w:vanish/>
          <w:color w:val="515151"/>
          <w:sz w:val="21"/>
          <w:szCs w:val="21"/>
        </w:rPr>
      </w:pP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MOCOWANIE PŁYTEK</w:t>
      </w:r>
    </w:p>
    <w:p w:rsidR="00D875C0" w:rsidRPr="003E7BCC" w:rsidRDefault="00D875C0" w:rsidP="00D875C0">
      <w:pPr>
        <w:pStyle w:val="defaulttext"/>
        <w:spacing w:before="0" w:beforeAutospacing="0" w:after="0" w:afterAutospacing="0"/>
        <w:jc w:val="both"/>
        <w:rPr>
          <w:rFonts w:ascii="Arial" w:hAnsi="Arial" w:cs="Arial"/>
          <w:color w:val="515151"/>
          <w:sz w:val="22"/>
          <w:szCs w:val="22"/>
        </w:rPr>
      </w:pPr>
      <w:r w:rsidRPr="003E7BCC">
        <w:rPr>
          <w:rFonts w:ascii="Arial" w:hAnsi="Arial" w:cs="Arial"/>
          <w:color w:val="515151"/>
          <w:sz w:val="22"/>
          <w:szCs w:val="22"/>
        </w:rPr>
        <w:t>Układanie zaczynamy od przyklejenia płytek wzdłuż ściany znajdującej się naprzeciw wejścia.</w:t>
      </w:r>
    </w:p>
    <w:p w:rsidR="00D875C0" w:rsidRPr="003E7BCC" w:rsidRDefault="00D875C0" w:rsidP="00D875C0">
      <w:pPr>
        <w:pStyle w:val="defaulttext"/>
        <w:spacing w:before="0" w:beforeAutospacing="0" w:after="0" w:afterAutospacing="0"/>
        <w:jc w:val="both"/>
        <w:rPr>
          <w:rFonts w:ascii="Arial" w:hAnsi="Arial" w:cs="Arial"/>
          <w:color w:val="515151"/>
          <w:sz w:val="22"/>
          <w:szCs w:val="22"/>
        </w:rPr>
      </w:pPr>
      <w:r w:rsidRPr="003E7BCC">
        <w:rPr>
          <w:rFonts w:ascii="Arial" w:hAnsi="Arial" w:cs="Arial"/>
          <w:color w:val="515151"/>
          <w:sz w:val="22"/>
          <w:szCs w:val="22"/>
        </w:rPr>
        <w:t>Pierwszy przyklejany rząd musi składać się z całych płytek; rząd, w którym część płytek będzie przycięta, układamy w drugiej kolejności.</w:t>
      </w:r>
    </w:p>
    <w:p w:rsidR="00D875C0" w:rsidRDefault="00D875C0" w:rsidP="00D875C0">
      <w:pPr>
        <w:pStyle w:val="NormalnyWeb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 </w:t>
      </w: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POKRYWANIE KLEJEM I UKŁADANIE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515151"/>
          <w:sz w:val="21"/>
          <w:szCs w:val="21"/>
        </w:rPr>
        <w:t>Mocowanie płytek na klej jest najprostszym sposobem ich układania.</w:t>
      </w:r>
    </w:p>
    <w:p w:rsidR="00D875C0" w:rsidRDefault="00D875C0" w:rsidP="00D875C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 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Szpachlą rozprowadzić klej na podłożu. Powierzchnię pokrytą klejem przeczesać szpachelką ząbkowaną; czynność tę powtarzać na niewielkich kawałkach posadzki.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Aby rowki miały prawidłowa głębokość, należy trzymać szpachelkę pod kątem ok. 60 stopni.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Położyć płytkę na podłożu, lekko ją dociskając.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Kładąc płytki 20x20 cm i większe, pokrywa się klejem zarówno podłoże, jak i płytkę. W tym celu wystarczy rozprowadzić szpachelką cienką warstwę kleju na wewnętrznej stronie płytki.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 Między płytkami ułożyć krzyżyki dystansowe - uzyska się regularne odstępy między płytkami (spoiny).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Szerokość spoin jest różna, w zależności od wybranego rodzaju płytek i wzoru posadzki.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Sprawdzić, czy powierzchnia ułożonych płytek jest idealnie płaska.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Wystające płytki dobić lekko gumowym młotkiem bezpośrednio lub przez drewnianą łatę.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Łata powinna być ułożona na kilku płytkach jednocześnie.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Należy usunąć krzyżyki przed wyschnięciem kleju.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Skrobakiem oczyścić płytki z nadmiaru kleju.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Poczekać, aż klej stwardnieje (24 godziny) i wypełnić spoiny.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rStyle w:val="Pogrubienie"/>
          <w:rFonts w:eastAsiaTheme="majorEastAsia"/>
          <w:color w:val="515151"/>
        </w:rPr>
        <w:t>Po nowo położonych płytkach nie należy chodzić.</w:t>
      </w:r>
    </w:p>
    <w:p w:rsidR="00D875C0" w:rsidRPr="00527F5A" w:rsidRDefault="00D875C0" w:rsidP="00D875C0">
      <w:pPr>
        <w:pStyle w:val="NormalnyWeb"/>
        <w:spacing w:before="0" w:beforeAutospacing="0" w:after="0" w:afterAutospacing="0"/>
        <w:jc w:val="both"/>
        <w:rPr>
          <w:color w:val="515151"/>
        </w:rPr>
      </w:pPr>
    </w:p>
    <w:p w:rsidR="00D875C0" w:rsidRDefault="00D875C0" w:rsidP="00D875C0">
      <w:pPr>
        <w:shd w:val="clear" w:color="auto" w:fill="FFFFFF"/>
        <w:rPr>
          <w:rFonts w:ascii="Arial" w:hAnsi="Arial" w:cs="Arial"/>
          <w:vanish/>
          <w:color w:val="515151"/>
          <w:sz w:val="21"/>
          <w:szCs w:val="21"/>
        </w:rPr>
      </w:pP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PRZYCINANIE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Proste cięcia wykonujemy przyrządem do cięcia płytek.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 xml:space="preserve">Przycinanie ostatniej płytki wzdłuż ściany: położyć </w:t>
      </w:r>
      <w:proofErr w:type="gramStart"/>
      <w:r>
        <w:rPr>
          <w:color w:val="515151"/>
        </w:rPr>
        <w:t>cała płytkę</w:t>
      </w:r>
      <w:proofErr w:type="gramEnd"/>
      <w:r>
        <w:rPr>
          <w:color w:val="515151"/>
        </w:rPr>
        <w:t xml:space="preserve"> na przedostatnią; na niej położyć jeszcze jedną, którą następnie trzeba dosunąć do ściany. Zaznaczyć ołówkiem linię na płytce znajdującej w środku, uwzględniając szerokość spoiny. Tak oznaczoną płytkę przyciąć do odpowiedniego rozmiaru.</w:t>
      </w:r>
    </w:p>
    <w:p w:rsidR="00D875C0" w:rsidRDefault="00D875C0" w:rsidP="00D875C0">
      <w:pPr>
        <w:shd w:val="clear" w:color="auto" w:fill="FFFFFF"/>
        <w:rPr>
          <w:rFonts w:ascii="Arial" w:hAnsi="Arial" w:cs="Arial"/>
          <w:vanish/>
          <w:color w:val="515151"/>
          <w:sz w:val="21"/>
          <w:szCs w:val="21"/>
        </w:rPr>
      </w:pP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FUGI (SPOINY)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Style w:val="Pogrubienie"/>
          <w:rFonts w:ascii="Arial" w:eastAsiaTheme="majorEastAsia" w:hAnsi="Arial" w:cs="Arial"/>
          <w:color w:val="515151"/>
          <w:sz w:val="21"/>
          <w:szCs w:val="21"/>
        </w:rPr>
        <w:t>Podczas wypełniania spoin krzyżyki powinny być usunięte.</w:t>
      </w:r>
    </w:p>
    <w:p w:rsidR="00D875C0" w:rsidRDefault="00D875C0" w:rsidP="00D875C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 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rFonts w:ascii="Arial" w:hAnsi="Arial" w:cs="Arial"/>
          <w:color w:val="515151"/>
          <w:sz w:val="21"/>
          <w:szCs w:val="21"/>
        </w:rPr>
        <w:t> </w:t>
      </w:r>
      <w:r>
        <w:rPr>
          <w:color w:val="515151"/>
        </w:rPr>
        <w:t>Zaprawę do spoinowania rozprowadzać giętkim gumowym ściągaczem ukośnie do spoin, na powierzchni około 1 m2, aż do głębokiego jej wniknięcia w przerwy między płytkami.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Po kilku minutach oczyścić powierzchnię wilgotną gąbką.</w:t>
      </w:r>
    </w:p>
    <w:p w:rsidR="00D875C0" w:rsidRPr="00527F5A" w:rsidRDefault="00D875C0" w:rsidP="00D875C0">
      <w:pPr>
        <w:pStyle w:val="NormalnyWeb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 </w:t>
      </w:r>
      <w:r>
        <w:rPr>
          <w:rFonts w:ascii="Arial" w:hAnsi="Arial" w:cs="Arial"/>
          <w:color w:val="515151"/>
          <w:sz w:val="21"/>
          <w:szCs w:val="21"/>
        </w:rPr>
        <w:t> </w:t>
      </w:r>
    </w:p>
    <w:p w:rsidR="00D875C0" w:rsidRDefault="00D875C0" w:rsidP="00D875C0">
      <w:pPr>
        <w:shd w:val="clear" w:color="auto" w:fill="FFFFFF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UWAGA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Nie fuguje się szczeliny biegnącej wokół pomieszczenia (tzw. dylatacji); jest to miejsce montażu listew przypodłogowych.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lastRenderedPageBreak/>
        <w:t> </w:t>
      </w: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WYKOŃCZENIE</w:t>
      </w:r>
    </w:p>
    <w:p w:rsidR="00D875C0" w:rsidRDefault="00D875C0" w:rsidP="00D875C0">
      <w:pPr>
        <w:pStyle w:val="defaulttext"/>
        <w:spacing w:before="0" w:beforeAutospacing="0" w:after="0" w:afterAutospacing="0"/>
        <w:jc w:val="both"/>
        <w:rPr>
          <w:color w:val="515151"/>
        </w:rPr>
      </w:pPr>
      <w:r>
        <w:rPr>
          <w:color w:val="515151"/>
        </w:rPr>
        <w:t>Po ułożeniu płytek i wypełnieniu spoin należy zasłonić szczelinę między płytkami i ścianą (dylatację) montując wzdłuż ścian cokoliki ceramiczne lub listwy przypodłogowe.</w:t>
      </w: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color w:val="515151"/>
        </w:rPr>
        <w:t> </w:t>
      </w:r>
    </w:p>
    <w:p w:rsidR="00D875C0" w:rsidRDefault="00D875C0" w:rsidP="00D875C0">
      <w:pPr>
        <w:pStyle w:val="Nagwek2"/>
        <w:shd w:val="clear" w:color="auto" w:fill="FFFFFF"/>
        <w:spacing w:before="0" w:beforeAutospacing="0" w:after="150" w:afterAutospacing="0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DODATKOWE RADY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21"/>
          <w:szCs w:val="21"/>
        </w:rPr>
      </w:pPr>
      <w:r>
        <w:rPr>
          <w:rFonts w:ascii="Arial" w:hAnsi="Arial" w:cs="Arial"/>
          <w:color w:val="515151"/>
          <w:sz w:val="21"/>
          <w:szCs w:val="21"/>
        </w:rPr>
        <w:t>Przy zakupie płytek należy bezwzględnie sprawdzić, czy kupowany towar jest w identycznej kalibracji i odcieniu dla całej partii towaru. Stosowne oznaczenia znajdują się na opakowaniach.</w:t>
      </w:r>
    </w:p>
    <w:p w:rsidR="00D875C0" w:rsidRDefault="00D875C0" w:rsidP="00D875C0">
      <w:pPr>
        <w:pStyle w:val="default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15151"/>
          <w:sz w:val="21"/>
          <w:szCs w:val="21"/>
        </w:rPr>
      </w:pPr>
    </w:p>
    <w:p w:rsidR="00D875C0" w:rsidRDefault="00D875C0" w:rsidP="00D875C0">
      <w:pPr>
        <w:pStyle w:val="NormalnyWeb"/>
        <w:shd w:val="clear" w:color="auto" w:fill="FFFFFF"/>
        <w:spacing w:before="0" w:beforeAutospacing="0" w:after="0" w:afterAutospacing="0" w:line="375" w:lineRule="atLeast"/>
        <w:ind w:left="93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D875C0" w:rsidRDefault="00D875C0" w:rsidP="00D875C0">
      <w:pPr>
        <w:pStyle w:val="NormalnyWeb"/>
        <w:shd w:val="clear" w:color="auto" w:fill="FFFFFF"/>
        <w:spacing w:before="0" w:beforeAutospacing="0" w:after="0" w:afterAutospacing="0" w:line="375" w:lineRule="atLeast"/>
        <w:ind w:left="93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D875C0" w:rsidRDefault="00D875C0" w:rsidP="00D875C0">
      <w:pPr>
        <w:pStyle w:val="NormalnyWeb"/>
        <w:shd w:val="clear" w:color="auto" w:fill="FFFFFF"/>
        <w:spacing w:before="0" w:beforeAutospacing="0" w:after="0" w:afterAutospacing="0" w:line="375" w:lineRule="atLeast"/>
        <w:ind w:left="93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 wp14:anchorId="1AB20D3A" wp14:editId="3BB228F0">
            <wp:extent cx="5760720" cy="3833094"/>
            <wp:effectExtent l="0" t="0" r="0" b="0"/>
            <wp:docPr id="7" name="Obraz 7" descr="Znalezione obrazy dla zapytania: wielkanoć graf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: wielkanoć graf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C0" w:rsidRDefault="00D875C0" w:rsidP="00D875C0"/>
    <w:p w:rsidR="00D875C0" w:rsidRDefault="00D875C0" w:rsidP="00D875C0"/>
    <w:p w:rsidR="00D875C0" w:rsidRPr="006C7CAE" w:rsidRDefault="00D875C0" w:rsidP="00D875C0">
      <w:pPr>
        <w:jc w:val="right"/>
        <w:rPr>
          <w:rFonts w:ascii="Curlz MT" w:hAnsi="Curlz MT"/>
          <w:b/>
          <w:sz w:val="36"/>
          <w:szCs w:val="36"/>
        </w:rPr>
      </w:pPr>
      <w:r w:rsidRPr="006C7CAE">
        <w:rPr>
          <w:rFonts w:ascii="Curlz MT" w:hAnsi="Curlz MT"/>
          <w:b/>
          <w:sz w:val="36"/>
          <w:szCs w:val="36"/>
        </w:rPr>
        <w:t>Z okazji zbli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aj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>cych si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 xml:space="preserve">t 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ycz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Wam Kochani aby te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>ta Wielkanocne wniosły do Waszych serc wiosenn</w:t>
      </w:r>
      <w:r w:rsidRPr="006C7CAE">
        <w:rPr>
          <w:rFonts w:ascii="Times New Roman" w:hAnsi="Times New Roman" w:cs="Times New Roman"/>
          <w:b/>
          <w:sz w:val="36"/>
          <w:szCs w:val="36"/>
        </w:rPr>
        <w:t>ą</w:t>
      </w:r>
      <w:r w:rsidRPr="006C7CAE">
        <w:rPr>
          <w:rFonts w:ascii="Curlz MT" w:hAnsi="Curlz MT"/>
          <w:b/>
          <w:sz w:val="36"/>
          <w:szCs w:val="36"/>
        </w:rPr>
        <w:t xml:space="preserve"> rado</w:t>
      </w:r>
      <w:r w:rsidRPr="006C7CAE">
        <w:rPr>
          <w:rFonts w:ascii="Times New Roman" w:hAnsi="Times New Roman" w:cs="Times New Roman"/>
          <w:b/>
          <w:sz w:val="36"/>
          <w:szCs w:val="36"/>
        </w:rPr>
        <w:t>ść</w:t>
      </w:r>
      <w:r w:rsidRPr="006C7CAE">
        <w:rPr>
          <w:rFonts w:ascii="Curlz MT" w:hAnsi="Curlz MT"/>
          <w:b/>
          <w:sz w:val="36"/>
          <w:szCs w:val="36"/>
        </w:rPr>
        <w:t xml:space="preserve"> i </w:t>
      </w:r>
      <w:r w:rsidRPr="006C7CAE">
        <w:rPr>
          <w:rFonts w:ascii="Times New Roman" w:hAnsi="Times New Roman" w:cs="Times New Roman"/>
          <w:b/>
          <w:sz w:val="36"/>
          <w:szCs w:val="36"/>
        </w:rPr>
        <w:t>ś</w:t>
      </w:r>
      <w:r w:rsidRPr="006C7CAE">
        <w:rPr>
          <w:rFonts w:ascii="Curlz MT" w:hAnsi="Curlz MT"/>
          <w:b/>
          <w:sz w:val="36"/>
          <w:szCs w:val="36"/>
        </w:rPr>
        <w:t>wie</w:t>
      </w:r>
      <w:r w:rsidRPr="006C7CAE">
        <w:rPr>
          <w:rFonts w:ascii="Times New Roman" w:hAnsi="Times New Roman" w:cs="Times New Roman"/>
          <w:b/>
          <w:sz w:val="36"/>
          <w:szCs w:val="36"/>
        </w:rPr>
        <w:t>ż</w:t>
      </w:r>
      <w:r w:rsidRPr="006C7CAE">
        <w:rPr>
          <w:rFonts w:ascii="Curlz MT" w:hAnsi="Curlz MT"/>
          <w:b/>
          <w:sz w:val="36"/>
          <w:szCs w:val="36"/>
        </w:rPr>
        <w:t>o</w:t>
      </w:r>
      <w:r w:rsidRPr="006C7CAE">
        <w:rPr>
          <w:rFonts w:ascii="Times New Roman" w:hAnsi="Times New Roman" w:cs="Times New Roman"/>
          <w:b/>
          <w:sz w:val="36"/>
          <w:szCs w:val="36"/>
        </w:rPr>
        <w:t>ść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6C7CAE">
        <w:rPr>
          <w:rFonts w:ascii="Curlz MT" w:hAnsi="Curlz MT"/>
          <w:b/>
          <w:sz w:val="36"/>
          <w:szCs w:val="36"/>
        </w:rPr>
        <w:t xml:space="preserve"> pogod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 ducha</w:t>
      </w:r>
      <w:r>
        <w:rPr>
          <w:rFonts w:ascii="Curlz MT" w:hAnsi="Curlz MT"/>
          <w:b/>
          <w:sz w:val="36"/>
          <w:szCs w:val="36"/>
        </w:rPr>
        <w:t>,</w:t>
      </w:r>
      <w:r w:rsidRPr="006C7CAE">
        <w:rPr>
          <w:rFonts w:ascii="Curlz MT" w:hAnsi="Curlz MT"/>
          <w:b/>
          <w:sz w:val="36"/>
          <w:szCs w:val="36"/>
        </w:rPr>
        <w:t xml:space="preserve"> </w:t>
      </w:r>
      <w:proofErr w:type="gramStart"/>
      <w:r w:rsidRPr="006C7CAE">
        <w:rPr>
          <w:rFonts w:ascii="Curlz MT" w:hAnsi="Curlz MT"/>
          <w:b/>
          <w:sz w:val="36"/>
          <w:szCs w:val="36"/>
        </w:rPr>
        <w:t>spok</w:t>
      </w:r>
      <w:r w:rsidRPr="006C7CAE">
        <w:rPr>
          <w:rFonts w:ascii="Curlz MT" w:hAnsi="Curlz MT" w:cs="Curlz MT"/>
          <w:b/>
          <w:sz w:val="36"/>
          <w:szCs w:val="36"/>
        </w:rPr>
        <w:t>ó</w:t>
      </w:r>
      <w:r w:rsidRPr="006C7CAE">
        <w:rPr>
          <w:rFonts w:ascii="Curlz MT" w:hAnsi="Curlz MT"/>
          <w:b/>
          <w:sz w:val="36"/>
          <w:szCs w:val="36"/>
        </w:rPr>
        <w:t xml:space="preserve">j </w:t>
      </w:r>
      <w:r>
        <w:rPr>
          <w:rFonts w:ascii="Curlz MT" w:hAnsi="Curlz MT"/>
          <w:b/>
          <w:sz w:val="36"/>
          <w:szCs w:val="36"/>
        </w:rPr>
        <w:t>,</w:t>
      </w:r>
      <w:r w:rsidRPr="006C7CAE">
        <w:rPr>
          <w:rFonts w:ascii="Curlz MT" w:hAnsi="Curlz MT"/>
          <w:b/>
          <w:sz w:val="36"/>
          <w:szCs w:val="36"/>
        </w:rPr>
        <w:t>ciep</w:t>
      </w:r>
      <w:r w:rsidRPr="006C7CAE">
        <w:rPr>
          <w:rFonts w:ascii="Curlz MT" w:hAnsi="Curlz MT" w:cs="Curlz MT"/>
          <w:b/>
          <w:sz w:val="36"/>
          <w:szCs w:val="36"/>
        </w:rPr>
        <w:t>ł</w:t>
      </w:r>
      <w:r w:rsidRPr="006C7CAE">
        <w:rPr>
          <w:rFonts w:ascii="Curlz MT" w:hAnsi="Curlz MT"/>
          <w:b/>
          <w:sz w:val="36"/>
          <w:szCs w:val="36"/>
        </w:rPr>
        <w:t>o</w:t>
      </w:r>
      <w:proofErr w:type="gramEnd"/>
      <w:r w:rsidRPr="006C7CAE">
        <w:rPr>
          <w:rFonts w:ascii="Curlz MT" w:hAnsi="Curlz MT"/>
          <w:b/>
          <w:sz w:val="36"/>
          <w:szCs w:val="36"/>
        </w:rPr>
        <w:t xml:space="preserve"> i nadziej</w:t>
      </w:r>
      <w:r w:rsidRPr="006C7CAE">
        <w:rPr>
          <w:rFonts w:ascii="Times New Roman" w:hAnsi="Times New Roman" w:cs="Times New Roman"/>
          <w:b/>
          <w:sz w:val="36"/>
          <w:szCs w:val="36"/>
        </w:rPr>
        <w:t>ę</w:t>
      </w:r>
      <w:r w:rsidRPr="006C7CAE">
        <w:rPr>
          <w:rFonts w:ascii="Curlz MT" w:hAnsi="Curlz MT"/>
          <w:b/>
          <w:sz w:val="36"/>
          <w:szCs w:val="36"/>
        </w:rPr>
        <w:t xml:space="preserve">.                                                                                  </w:t>
      </w:r>
      <w:r>
        <w:rPr>
          <w:rFonts w:ascii="Curlz MT" w:hAnsi="Curlz MT"/>
          <w:b/>
          <w:sz w:val="36"/>
          <w:szCs w:val="36"/>
        </w:rPr>
        <w:t xml:space="preserve">       </w:t>
      </w:r>
      <w:r w:rsidRPr="006C7CAE">
        <w:rPr>
          <w:rFonts w:ascii="Curlz MT" w:hAnsi="Curlz MT"/>
          <w:b/>
          <w:sz w:val="36"/>
          <w:szCs w:val="36"/>
        </w:rPr>
        <w:t>Wiesława Klocek</w:t>
      </w:r>
    </w:p>
    <w:p w:rsidR="00A7542E" w:rsidRDefault="00A7542E">
      <w:bookmarkStart w:id="0" w:name="_GoBack"/>
      <w:bookmarkEnd w:id="0"/>
    </w:p>
    <w:sectPr w:rsidR="00A7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680"/>
    <w:multiLevelType w:val="hybridMultilevel"/>
    <w:tmpl w:val="35FEA734"/>
    <w:lvl w:ilvl="0" w:tplc="994C91C2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C0"/>
    <w:rsid w:val="00544F43"/>
    <w:rsid w:val="00A7542E"/>
    <w:rsid w:val="00D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7852-3C46-4CF7-BCDE-50EE2B78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5C0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D87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75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8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5C0"/>
    <w:rPr>
      <w:b/>
      <w:bCs/>
    </w:rPr>
  </w:style>
  <w:style w:type="paragraph" w:customStyle="1" w:styleId="defaulttext">
    <w:name w:val="defaulttext"/>
    <w:basedOn w:val="Normalny"/>
    <w:rsid w:val="00D8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2020-04-07T19:59:00Z</dcterms:created>
  <dcterms:modified xsi:type="dcterms:W3CDTF">2020-04-07T20:00:00Z</dcterms:modified>
</cp:coreProperties>
</file>